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1C88CF">
      <w:pPr>
        <w:spacing w:line="360" w:lineRule="auto"/>
        <w:ind w:firstLine="602"/>
        <w:jc w:val="center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三</w:t>
      </w:r>
      <w:r>
        <w:rPr>
          <w:rFonts w:hint="eastAsia" w:ascii="宋体" w:hAnsi="宋体"/>
          <w:b/>
          <w:sz w:val="30"/>
          <w:szCs w:val="30"/>
        </w:rPr>
        <w:t>课 《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反馈机制保运转</w:t>
      </w:r>
      <w:r>
        <w:rPr>
          <w:rFonts w:hint="eastAsia" w:ascii="宋体" w:hAnsi="宋体"/>
          <w:b/>
          <w:sz w:val="30"/>
          <w:szCs w:val="30"/>
        </w:rPr>
        <w:t>》 教学设计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27300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22" w:hRule="atLeast"/>
        </w:trPr>
        <w:tc>
          <w:tcPr>
            <w:tcW w:w="9854" w:type="dxa"/>
          </w:tcPr>
          <w:p w14:paraId="7A4B333C">
            <w:pPr>
              <w:spacing w:before="156" w:beforeLines="50" w:line="360" w:lineRule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教学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目标】</w:t>
            </w:r>
          </w:p>
          <w:p w14:paraId="73308B51">
            <w:pPr>
              <w:spacing w:line="360" w:lineRule="auto"/>
              <w:ind w:firstLine="482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了解生活中的反馈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，识别反馈机制在控制系统中的核心作用，能绘制冰箱、饮水机等设备的反馈控制流程图。</w:t>
            </w:r>
          </w:p>
          <w:p w14:paraId="3910BA50">
            <w:pPr>
              <w:spacing w:line="360" w:lineRule="auto"/>
              <w:ind w:firstLine="482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2.借助开环与闭环控制系统的对比实验，归纳闭环系统的特点，能迁移应用至智能家居等场景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 w14:paraId="7A10132E">
            <w:pPr>
              <w:spacing w:line="360" w:lineRule="auto"/>
              <w:ind w:firstLine="482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3.以“感应电风扇优化设计”项目为载体，运用“输入-反馈-输出”模型分析控制系统工作原理，能针对实际问题设计反馈优化方案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并验证其可行性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 w14:paraId="5763AF71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【教学准备】</w:t>
            </w:r>
          </w:p>
          <w:p w14:paraId="398C651C">
            <w:pPr>
              <w:spacing w:line="360" w:lineRule="auto"/>
              <w:ind w:firstLine="48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1.教学课件</w:t>
            </w:r>
          </w:p>
          <w:p w14:paraId="6BEB1448">
            <w:pPr>
              <w:spacing w:line="360" w:lineRule="auto"/>
              <w:ind w:firstLine="48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2.学习任务单</w:t>
            </w:r>
          </w:p>
          <w:p w14:paraId="6E0E73AF">
            <w:pPr>
              <w:spacing w:before="156" w:beforeLines="50" w:line="360" w:lineRule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【教学过程】</w:t>
            </w:r>
          </w:p>
          <w:p w14:paraId="5CE61966">
            <w:pPr>
              <w:spacing w:line="360" w:lineRule="auto"/>
              <w:ind w:firstLine="482" w:firstLineChars="200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一、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创设情境</w:t>
            </w:r>
          </w:p>
          <w:p w14:paraId="2AC795DC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展示冰箱图片，提问：“为什么冰箱存放食物增多或频繁开关门时，仍能保持设定温度？”引导学生结合生活经验思考，播放冰箱温度传感器工作的动态示意图，引出 “反馈机制” 概念。
</w:t>
            </w:r>
          </w:p>
          <w:p w14:paraId="553D93DD">
            <w:pPr>
              <w:spacing w:line="360" w:lineRule="auto"/>
              <w:ind w:firstLine="482" w:firstLineChars="200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二、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生活中的反馈探究</w:t>
            </w:r>
          </w:p>
          <w:p w14:paraId="09F543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（一）生活中的反馈</w:t>
            </w:r>
          </w:p>
          <w:p w14:paraId="4FC7C25B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展示冰箱、饮水机（教材 P88）实物图片，提问 “当冰箱频繁开关门时温度如何保持稳定？饮水机如何在水位低时自动提示？”引导学生结合生活经验思考反馈现象。</w:t>
            </w:r>
          </w:p>
          <w:p w14:paraId="134F940A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播放电动汽车定速巡航上坡时自动加速的动画，拆解智能电饭煲从“加热”到“保温”的温度反馈过程，强调传感器、控制器的协同作用。</w:t>
            </w:r>
          </w:p>
          <w:p w14:paraId="4089D2C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3.拓展阅读：蒸汽机中的反馈设备（P90 阅读）</w:t>
            </w:r>
          </w:p>
          <w:p w14:paraId="5D927E9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（二）探索：小组合作完成</w:t>
            </w:r>
            <w:r>
              <w:rPr>
                <w:rFonts w:hint="eastAsia" w:ascii="宋体" w:hAnsi="宋体" w:cs="宋体"/>
                <w:sz w:val="24"/>
              </w:rPr>
              <w:t>【课堂任务一】</w:t>
            </w:r>
          </w:p>
          <w:p w14:paraId="3FE0B9B9">
            <w:pPr>
              <w:spacing w:line="360" w:lineRule="auto"/>
              <w:ind w:firstLine="480" w:firstLineChars="200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 w14:paraId="0E2ACF27">
            <w:pPr>
              <w:spacing w:line="360" w:lineRule="auto"/>
              <w:ind w:firstLine="480" w:firstLineChars="200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 w14:paraId="53C9304D">
            <w:pPr>
              <w:spacing w:line="360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tbl>
            <w:tblPr>
              <w:tblStyle w:val="7"/>
              <w:tblpPr w:leftFromText="180" w:rightFromText="180" w:vertAnchor="text" w:horzAnchor="page" w:tblpX="231" w:tblpY="589"/>
              <w:tblOverlap w:val="never"/>
              <w:tblW w:w="4883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403"/>
            </w:tblGrid>
            <w:tr w14:paraId="49C26A7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2" w:hRule="atLeast"/>
              </w:trPr>
              <w:tc>
                <w:tcPr>
                  <w:tcW w:w="5000" w:type="pct"/>
                </w:tcPr>
                <w:p w14:paraId="36C92082">
                  <w:pPr>
                    <w:spacing w:line="360" w:lineRule="auto"/>
                    <w:ind w:firstLine="480" w:firstLineChars="20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【课堂任务一】</w:t>
                  </w:r>
                </w:p>
                <w:p w14:paraId="4F9A5CC2">
                  <w:pPr>
                    <w:spacing w:line="360" w:lineRule="auto"/>
                    <w:ind w:firstLine="480" w:firstLineChars="20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说一说，议一议，分析生活中我们处理日常事件存在的反馈，并填写在表3.3.1中。</w:t>
                  </w:r>
                </w:p>
                <w:p w14:paraId="088CF644">
                  <w:pPr>
                    <w:spacing w:line="360" w:lineRule="auto"/>
                    <w:ind w:firstLine="480" w:firstLineChars="20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表3.3.1生活中的反馈</w:t>
                  </w:r>
                </w:p>
                <w:tbl>
                  <w:tblPr>
                    <w:tblStyle w:val="7"/>
                    <w:tblW w:w="9277" w:type="dxa"/>
                    <w:tblInd w:w="0" w:type="dxa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1687"/>
                    <w:gridCol w:w="3168"/>
                    <w:gridCol w:w="4422"/>
                  </w:tblGrid>
                  <w:tr w14:paraId="3CEF174A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417" w:hRule="atLeast"/>
                    </w:trPr>
                    <w:tc>
                      <w:tcPr>
                        <w:tcW w:w="1687" w:type="dxa"/>
                      </w:tcPr>
                      <w:p w14:paraId="08E56CE2">
                        <w:pPr>
                          <w:spacing w:line="360" w:lineRule="auto"/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应用场景</w:t>
                        </w:r>
                      </w:p>
                    </w:tc>
                    <w:tc>
                      <w:tcPr>
                        <w:tcW w:w="3168" w:type="dxa"/>
                      </w:tcPr>
                      <w:p w14:paraId="2331396C">
                        <w:pPr>
                          <w:spacing w:line="360" w:lineRule="auto"/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行为过程</w:t>
                        </w:r>
                      </w:p>
                    </w:tc>
                    <w:tc>
                      <w:tcPr>
                        <w:tcW w:w="4422" w:type="dxa"/>
                      </w:tcPr>
                      <w:p w14:paraId="74A4365C">
                        <w:pPr>
                          <w:spacing w:line="360" w:lineRule="auto"/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反馈机制</w:t>
                        </w:r>
                      </w:p>
                    </w:tc>
                  </w:tr>
                  <w:tr w14:paraId="76517E8C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626" w:hRule="atLeast"/>
                    </w:trPr>
                    <w:tc>
                      <w:tcPr>
                        <w:tcW w:w="1687" w:type="dxa"/>
                      </w:tcPr>
                      <w:p w14:paraId="1DEBDE5C">
                        <w:pPr>
                          <w:spacing w:line="360" w:lineRule="auto"/>
                          <w:jc w:val="center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给植物浇水</w:t>
                        </w:r>
                      </w:p>
                    </w:tc>
                    <w:tc>
                      <w:tcPr>
                        <w:tcW w:w="3168" w:type="dxa"/>
                      </w:tcPr>
                      <w:p w14:paraId="2D094EC6">
                        <w:pPr>
                          <w:spacing w:line="360" w:lineRule="auto"/>
                          <w:jc w:val="center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观察土壤干燥后持续浇水</w:t>
                        </w:r>
                      </w:p>
                    </w:tc>
                    <w:tc>
                      <w:tcPr>
                        <w:tcW w:w="4422" w:type="dxa"/>
                      </w:tcPr>
                      <w:p w14:paraId="5E1E08F5">
                        <w:pPr>
                          <w:spacing w:line="360" w:lineRule="auto"/>
                          <w:jc w:val="center"/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  <w:lang w:bidi="ar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通过视觉感知土壤湿度，调整浇水量</w:t>
                        </w:r>
                      </w:p>
                    </w:tc>
                  </w:tr>
                  <w:tr w14:paraId="301BE862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645" w:hRule="atLeast"/>
                    </w:trPr>
                    <w:tc>
                      <w:tcPr>
                        <w:tcW w:w="1687" w:type="dxa"/>
                      </w:tcPr>
                      <w:p w14:paraId="79ABC09C">
                        <w:pPr>
                          <w:spacing w:line="360" w:lineRule="auto"/>
                          <w:jc w:val="center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绘画涂色</w:t>
                        </w:r>
                      </w:p>
                    </w:tc>
                    <w:tc>
                      <w:tcPr>
                        <w:tcW w:w="3168" w:type="dxa"/>
                      </w:tcPr>
                      <w:p w14:paraId="430BA957">
                        <w:pPr>
                          <w:spacing w:line="360" w:lineRule="auto"/>
                          <w:jc w:val="center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发现色彩饱和度不足后加重</w:t>
                        </w:r>
                      </w:p>
                    </w:tc>
                    <w:tc>
                      <w:tcPr>
                        <w:tcW w:w="4422" w:type="dxa"/>
                      </w:tcPr>
                      <w:p w14:paraId="4FE691F4">
                        <w:pPr>
                          <w:spacing w:line="360" w:lineRule="auto"/>
                          <w:jc w:val="center"/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通过视觉反馈色彩差异，调控涂色力度</w:t>
                        </w:r>
                      </w:p>
                    </w:tc>
                  </w:tr>
                  <w:tr w14:paraId="46FC993E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657" w:hRule="atLeast"/>
                    </w:trPr>
                    <w:tc>
                      <w:tcPr>
                        <w:tcW w:w="1687" w:type="dxa"/>
                      </w:tcPr>
                      <w:p w14:paraId="78358F83">
                        <w:pPr>
                          <w:spacing w:line="360" w:lineRule="auto"/>
                          <w:jc w:val="center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烹饪添加调料</w:t>
                        </w:r>
                      </w:p>
                    </w:tc>
                    <w:tc>
                      <w:tcPr>
                        <w:tcW w:w="3168" w:type="dxa"/>
                      </w:tcPr>
                      <w:p w14:paraId="07DBDEFF">
                        <w:pPr>
                          <w:spacing w:line="360" w:lineRule="auto"/>
                          <w:jc w:val="center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品尝后发现口味偏淡加盐</w:t>
                        </w:r>
                      </w:p>
                    </w:tc>
                    <w:tc>
                      <w:tcPr>
                        <w:tcW w:w="4422" w:type="dxa"/>
                      </w:tcPr>
                      <w:p w14:paraId="1755FA68">
                        <w:pPr>
                          <w:spacing w:line="360" w:lineRule="auto"/>
                          <w:jc w:val="center"/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通过味觉感知风味偏差，调整调料用量</w:t>
                        </w:r>
                      </w:p>
                    </w:tc>
                  </w:tr>
                  <w:tr w14:paraId="5BFB7CCD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639" w:hRule="atLeast"/>
                    </w:trPr>
                    <w:tc>
                      <w:tcPr>
                        <w:tcW w:w="1687" w:type="dxa"/>
                      </w:tcPr>
                      <w:p w14:paraId="7595F8DE">
                        <w:pPr>
                          <w:spacing w:line="360" w:lineRule="auto"/>
                          <w:jc w:val="center"/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自动门开关</w:t>
                        </w:r>
                      </w:p>
                    </w:tc>
                    <w:tc>
                      <w:tcPr>
                        <w:tcW w:w="3168" w:type="dxa"/>
                      </w:tcPr>
                      <w:p w14:paraId="3BD4C3B9">
                        <w:pPr>
                          <w:spacing w:line="360" w:lineRule="auto"/>
                          <w:jc w:val="center"/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检测到人体靠近时门开启</w:t>
                        </w:r>
                      </w:p>
                    </w:tc>
                    <w:tc>
                      <w:tcPr>
                        <w:tcW w:w="4422" w:type="dxa"/>
                      </w:tcPr>
                      <w:p w14:paraId="6668734F">
                        <w:pPr>
                          <w:spacing w:line="360" w:lineRule="auto"/>
                          <w:jc w:val="center"/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红外传感器反馈人体信号，控制门机动作</w:t>
                        </w:r>
                      </w:p>
                    </w:tc>
                  </w:tr>
                </w:tbl>
                <w:p w14:paraId="7A380C52">
                  <w:pPr>
                    <w:spacing w:line="360" w:lineRule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</w:p>
              </w:tc>
            </w:tr>
          </w:tbl>
          <w:p w14:paraId="37942D40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1265BDC">
            <w:pPr>
              <w:numPr>
                <w:ilvl w:val="0"/>
                <w:numId w:val="0"/>
              </w:numPr>
              <w:spacing w:line="360" w:lineRule="auto"/>
              <w:ind w:firstLine="482" w:firstLineChars="200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控制系统中的反馈</w:t>
            </w:r>
          </w:p>
          <w:p w14:paraId="7271A572">
            <w:pPr>
              <w:numPr>
                <w:ilvl w:val="0"/>
                <w:numId w:val="1"/>
              </w:num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什么是闭环控制</w:t>
            </w:r>
          </w:p>
          <w:p w14:paraId="22119208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1.对比普通电风扇（开环控制）与感应电风扇（闭环控制），用流程图展示两者区别，强调闭环系统中“输出反馈至输入”的环形回路。</w:t>
            </w:r>
          </w:p>
          <w:p w14:paraId="401FBA67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学生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分组讨论开环与闭环控制的差异，用肢体动作模拟反馈回路（如一人扮演传感器，一人扮演控制器）。</w:t>
            </w:r>
          </w:p>
          <w:p w14:paraId="55CBF45D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完成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【课堂任务二】</w:t>
            </w:r>
          </w:p>
          <w:tbl>
            <w:tblPr>
              <w:tblStyle w:val="7"/>
              <w:tblpPr w:leftFromText="180" w:rightFromText="180" w:vertAnchor="text" w:horzAnchor="page" w:tblpX="231" w:tblpY="589"/>
              <w:tblOverlap w:val="never"/>
              <w:tblW w:w="4883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403"/>
            </w:tblGrid>
            <w:tr w14:paraId="3D4EB45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12" w:hRule="atLeast"/>
              </w:trPr>
              <w:tc>
                <w:tcPr>
                  <w:tcW w:w="5000" w:type="pct"/>
                </w:tcPr>
                <w:p w14:paraId="12869553">
                  <w:pPr>
                    <w:spacing w:line="360" w:lineRule="auto"/>
                    <w:ind w:firstLine="480" w:firstLineChars="20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【课堂任务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二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】</w:t>
                  </w:r>
                </w:p>
                <w:p w14:paraId="09B29B40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both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请阅读上述感应电风扇原理，类比开关电风扇系统的控制过程图3.3.9，将你为优化电风扇设计的反馈填写在图3.3.10中。</w:t>
                  </w:r>
                </w:p>
                <w:p w14:paraId="5E7C4AED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20" w:firstLineChars="200"/>
                    <w:jc w:val="center"/>
                    <w:textAlignment w:val="auto"/>
                  </w:pPr>
                  <w:r>
                    <w:drawing>
                      <wp:inline distT="0" distB="0" distL="114300" distR="114300">
                        <wp:extent cx="4404360" cy="1342390"/>
                        <wp:effectExtent l="0" t="0" r="0" b="13970"/>
                        <wp:docPr id="13" name="图片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" name="图片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404360" cy="13423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2355DD3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图3.3.9　普通开关风扇开环控制系统过程示意图</w:t>
                  </w:r>
                </w:p>
                <w:p w14:paraId="1907B5E9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60" w:lineRule="auto"/>
                    <w:jc w:val="center"/>
                    <w:rPr>
                      <w:rFonts w:hint="eastAsia" w:ascii="仿宋" w:hAnsi="仿宋" w:eastAsia="仿宋" w:cs="仿宋"/>
                      <w:color w:val="auto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sz w:val="21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4384" behindDoc="0" locked="0" layoutInCell="1" allowOverlap="1">
                            <wp:simplePos x="0" y="0"/>
                            <wp:positionH relativeFrom="column">
                              <wp:posOffset>2435860</wp:posOffset>
                            </wp:positionH>
                            <wp:positionV relativeFrom="paragraph">
                              <wp:posOffset>391160</wp:posOffset>
                            </wp:positionV>
                            <wp:extent cx="2078355" cy="882650"/>
                            <wp:effectExtent l="0" t="0" r="0" b="0"/>
                            <wp:wrapNone/>
                            <wp:docPr id="7" name="组合 7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078355" cy="882650"/>
                                      <a:chOff x="10046" y="25825"/>
                                      <a:chExt cx="3273" cy="1390"/>
                                    </a:xfrm>
                                  </wpg:grpSpPr>
                                  <wps:wsp>
                                    <wps:cNvPr id="31" name="文本框 31"/>
                                    <wps:cNvSpPr txBox="1"/>
                                    <wps:spPr>
                                      <a:xfrm>
                                        <a:off x="10046" y="25825"/>
                                        <a:ext cx="1041" cy="46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A0C6BCB">
                                          <w:pPr>
                                            <w:rPr>
                                              <w:rFonts w:hint="default" w:eastAsiaTheme="minorEastAsia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 w:ascii="宋体" w:hAnsi="宋体" w:eastAsia="宋体" w:cs="宋体"/>
                                              <w:sz w:val="24"/>
                                              <w:szCs w:val="24"/>
                                              <w:lang w:val="en-US" w:eastAsia="zh-CN"/>
                                            </w:rPr>
                                            <w:t>控制器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32" name="文本框 32"/>
                                    <wps:cNvSpPr txBox="1"/>
                                    <wps:spPr>
                                      <a:xfrm>
                                        <a:off x="11023" y="26814"/>
                                        <a:ext cx="1600" cy="40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0D1A0B7">
                                          <w:pPr>
                                            <w:rPr>
                                              <w:rFonts w:hint="default" w:eastAsiaTheme="minorEastAsia"/>
                                              <w:color w:val="FF0000"/>
                                              <w:sz w:val="20"/>
                                              <w:szCs w:val="22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color w:val="FF0000"/>
                                              <w:sz w:val="20"/>
                                              <w:szCs w:val="22"/>
                                              <w:lang w:val="en-US" w:eastAsia="zh-CN"/>
                                            </w:rPr>
                                            <w:t>温度是否阈值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30" name="文本框 30"/>
                                    <wps:cNvSpPr txBox="1"/>
                                    <wps:spPr>
                                      <a:xfrm>
                                        <a:off x="12278" y="25829"/>
                                        <a:ext cx="1041" cy="46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1618EBE">
                                          <w:pPr>
                                            <w:rPr>
                                              <w:rFonts w:hint="default" w:ascii="宋体" w:hAnsi="宋体" w:eastAsia="宋体" w:cs="宋体"/>
                                              <w:sz w:val="24"/>
                                              <w:szCs w:val="24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 w:ascii="宋体" w:hAnsi="宋体" w:eastAsia="宋体" w:cs="宋体"/>
                                              <w:sz w:val="24"/>
                                              <w:szCs w:val="24"/>
                                              <w:lang w:val="en-US" w:eastAsia="zh-CN"/>
                                            </w:rPr>
                                            <w:t xml:space="preserve"> 风 扇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id="_x0000_s1026" o:spid="_x0000_s1026" o:spt="203" style="position:absolute;left:0pt;margin-left:191.8pt;margin-top:30.8pt;height:69.5pt;width:163.65pt;z-index:251664384;mso-width-relative:page;mso-height-relative:page;" coordorigin="10046,25825" coordsize="3273,1390" o:gfxdata="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">
                            <o:lock v:ext="edit" aspectratio="f"/>
                            <v:shape id="_x0000_s1026" o:spid="_x0000_s1026" o:spt="202" type="#_x0000_t202" style="position:absolute;left:10046;top:25825;height:461;width:1041;" filled="f" stroked="f" coordsize="21600,21600" o:gfxdata="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92we7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A0C6BCB">
                                    <w:pPr>
                                      <w:rPr>
                                        <w:rFonts w:hint="default" w:eastAsiaTheme="minorEastAsia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  <w:lang w:val="en-US" w:eastAsia="zh-CN"/>
                                      </w:rPr>
                                      <w:t>控制器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1023;top:26814;height:401;width:1600;" filled="f" stroked="f" coordsize="21600,21600" o:gfxdata="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w8uDL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0D1A0B7">
                                    <w:pPr>
                                      <w:rPr>
                                        <w:rFonts w:hint="default" w:eastAsiaTheme="minorEastAsia"/>
                                        <w:color w:val="FF0000"/>
                                        <w:sz w:val="20"/>
                                        <w:szCs w:val="22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color w:val="FF0000"/>
                                        <w:sz w:val="20"/>
                                        <w:szCs w:val="22"/>
                                        <w:lang w:val="en-US" w:eastAsia="zh-CN"/>
                                      </w:rPr>
                                      <w:t>温度是否阈值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2278;top:25829;height:461;width:1041;" filled="f" stroked="f" coordsize="21600,21600" o:gfxdata="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JEV4L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1618EBE">
                                    <w:pPr>
                                      <w:rPr>
                                        <w:rFonts w:hint="default" w:ascii="宋体" w:hAnsi="宋体" w:eastAsia="宋体" w:cs="宋体"/>
                                        <w:sz w:val="24"/>
                                        <w:szCs w:val="24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  <w:lang w:val="en-US" w:eastAsia="zh-CN"/>
                                      </w:rPr>
                                      <w:t xml:space="preserve"> 风 扇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  <w:r>
                    <w:drawing>
                      <wp:inline distT="0" distB="0" distL="114300" distR="114300">
                        <wp:extent cx="5673090" cy="1447800"/>
                        <wp:effectExtent l="0" t="0" r="11430" b="0"/>
                        <wp:docPr id="33" name="图片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3" name="图片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/>
                                <a:srcRect l="7908" t="9277" r="7544" b="1828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673090" cy="1447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B027E90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napToGrid/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图3.</w:t>
                  </w:r>
                  <w:r>
                    <w:rPr>
                      <w:rFonts w:hint="eastAsia" w:ascii="宋体" w:hAnsi="宋体" w:cs="宋体"/>
                      <w:sz w:val="24"/>
                      <w:szCs w:val="24"/>
                      <w:lang w:val="en-US" w:eastAsia="zh-CN"/>
                    </w:rPr>
                    <w:t>3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.</w:t>
                  </w:r>
                  <w:r>
                    <w:rPr>
                      <w:rFonts w:hint="eastAsia" w:ascii="宋体" w:hAnsi="宋体" w:cs="宋体"/>
                      <w:sz w:val="24"/>
                      <w:szCs w:val="24"/>
                      <w:lang w:val="en-US" w:eastAsia="zh-CN"/>
                    </w:rPr>
                    <w:t>10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宋体" w:hAnsi="宋体" w:cs="宋体"/>
                      <w:sz w:val="24"/>
                      <w:szCs w:val="24"/>
                      <w:lang w:val="en-US" w:eastAsia="zh-CN"/>
                    </w:rPr>
                    <w:t>感应风扇优化控制系统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图</w:t>
                  </w:r>
                </w:p>
              </w:tc>
            </w:tr>
          </w:tbl>
          <w:p w14:paraId="50A8C044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044649F"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3.提问“为什么开环控制的电风扇不能自主调整？闭环控制的核心优势是什么？”引导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学生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归纳控制系统特点。拓展阅读：（教材P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92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你知道吗）。</w:t>
            </w:r>
          </w:p>
          <w:p w14:paraId="4C0EC91C">
            <w:pPr>
              <w:numPr>
                <w:ilvl w:val="0"/>
                <w:numId w:val="0"/>
              </w:numPr>
              <w:spacing w:line="360" w:lineRule="auto"/>
              <w:ind w:leftChars="200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四、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风扇自动控制改进</w:t>
            </w:r>
          </w:p>
          <w:p w14:paraId="78198EFF"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（一）任务发布，提出“如何让普通风扇具备‘人走自动停’功能”的需求，发放红外传感器工作原理资料，提示关注 “传感器安装位置”“控制逻辑”。</w:t>
            </w:r>
          </w:p>
          <w:p w14:paraId="396C07CD"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学生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分组开展头脑风暴，绘制 “感应电风扇优化流程图”，标注 “人体存在检测 - 延时判断 - 风扇控制” 的反馈环节。</w:t>
            </w:r>
          </w:p>
          <w:p w14:paraId="32E2D896"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（二）呈现 “人体短暂移动导致风扇频繁开关” 的常见故障，组织讨论“教材中延时 10 秒关闭的方案如何实现？” 演示简易编程模块。</w:t>
            </w:r>
          </w:p>
          <w:p w14:paraId="262F3D7C">
            <w:pPr>
              <w:numPr>
                <w:ilvl w:val="0"/>
                <w:numId w:val="0"/>
              </w:numPr>
              <w:spacing w:line="360" w:lineRule="auto"/>
              <w:ind w:left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（三）挑战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：小组合作完成【课堂任务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】</w:t>
            </w:r>
          </w:p>
          <w:tbl>
            <w:tblPr>
              <w:tblStyle w:val="7"/>
              <w:tblpPr w:leftFromText="180" w:rightFromText="180" w:vertAnchor="text" w:horzAnchor="page" w:tblpX="231" w:tblpY="589"/>
              <w:tblOverlap w:val="never"/>
              <w:tblW w:w="4883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403"/>
            </w:tblGrid>
            <w:tr w14:paraId="37F9A3A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2" w:hRule="atLeast"/>
              </w:trPr>
              <w:tc>
                <w:tcPr>
                  <w:tcW w:w="5000" w:type="pct"/>
                </w:tcPr>
                <w:p w14:paraId="5720DCFF">
                  <w:pPr>
                    <w:spacing w:line="360" w:lineRule="auto"/>
                    <w:ind w:firstLine="480" w:firstLineChars="20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【课堂任务</w:t>
                  </w:r>
                  <w:r>
                    <w:rPr>
                      <w:rFonts w:hint="eastAsia" w:ascii="宋体" w:hAnsi="宋体" w:cs="宋体"/>
                      <w:sz w:val="24"/>
                      <w:szCs w:val="24"/>
                      <w:lang w:val="en-US" w:eastAsia="zh-CN"/>
                    </w:rPr>
                    <w:t>三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】</w:t>
                  </w:r>
                </w:p>
                <w:p w14:paraId="0DBB8AEC">
                  <w:pPr>
                    <w:numPr>
                      <w:ilvl w:val="0"/>
                      <w:numId w:val="0"/>
                    </w:numPr>
                    <w:spacing w:line="360" w:lineRule="auto"/>
                    <w:ind w:firstLine="480" w:firstLineChars="200"/>
                    <w:jc w:val="left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通过测试观察，你的感应电风扇还有哪些问题呢？试试并利用反馈来优化和调试你的感应电风扇吧。</w:t>
                  </w:r>
                </w:p>
                <w:tbl>
                  <w:tblPr>
                    <w:tblStyle w:val="7"/>
                    <w:tblW w:w="9338" w:type="dxa"/>
                    <w:tblInd w:w="0" w:type="dxa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2662"/>
                    <w:gridCol w:w="6676"/>
                  </w:tblGrid>
                  <w:tr w14:paraId="2CBC5780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2662" w:type="dxa"/>
                      </w:tcPr>
                      <w:p w14:paraId="5B6B1B1E">
                        <w:pPr>
                          <w:spacing w:line="360" w:lineRule="auto"/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问题</w:t>
                        </w:r>
                      </w:p>
                    </w:tc>
                    <w:tc>
                      <w:tcPr>
                        <w:tcW w:w="6676" w:type="dxa"/>
                      </w:tcPr>
                      <w:p w14:paraId="22D73B1E">
                        <w:pPr>
                          <w:spacing w:line="360" w:lineRule="auto"/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解决方案</w:t>
                        </w:r>
                      </w:p>
                    </w:tc>
                  </w:tr>
                  <w:tr w14:paraId="1A8345C2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2662" w:type="dxa"/>
                      </w:tcPr>
                      <w:p w14:paraId="7250D10B">
                        <w:pPr>
                          <w:spacing w:line="360" w:lineRule="auto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风扇因短暂的人体移动而频繁开关</w:t>
                        </w:r>
                      </w:p>
                    </w:tc>
                    <w:tc>
                      <w:tcPr>
                        <w:tcW w:w="6676" w:type="dxa"/>
                      </w:tcPr>
                      <w:p w14:paraId="309C4501">
                        <w:pPr>
                          <w:tabs>
                            <w:tab w:val="left" w:pos="7140"/>
                          </w:tabs>
                          <w:spacing w:line="360" w:lineRule="auto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添加延时：在关闭电风扇的代码块后添加一个“等待”模块，设置一定的延时（如 10 秒），可以防止电风扇因短暂的人体移动而频繁开关</w:t>
                        </w:r>
                      </w:p>
                    </w:tc>
                  </w:tr>
                  <w:tr w14:paraId="04CB7BD5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2662" w:type="dxa"/>
                        <w:vAlign w:val="top"/>
                      </w:tcPr>
                      <w:p w14:paraId="52C397EE">
                        <w:pPr>
                          <w:spacing w:line="360" w:lineRule="auto"/>
                          <w:jc w:val="left"/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感应范围固定，无法适配不同场景需求（如大空间需扩大、小空间需缩小）</w:t>
                        </w:r>
                      </w:p>
                    </w:tc>
                    <w:tc>
                      <w:tcPr>
                        <w:tcW w:w="6676" w:type="dxa"/>
                        <w:vAlign w:val="top"/>
                      </w:tcPr>
                      <w:p w14:paraId="05DC327A">
                        <w:pPr>
                          <w:spacing w:line="360" w:lineRule="auto"/>
                          <w:jc w:val="left"/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动态调整感应范围反馈：增加距离</w:t>
                        </w:r>
                        <w:r>
                          <w:rPr>
                            <w:rFonts w:hint="eastAsia" w:ascii="宋体" w:hAnsi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传感器辅助</w:t>
                        </w:r>
                        <w:r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检测反馈</w:t>
                        </w:r>
                        <w:r>
                          <w:rPr>
                            <w:rFonts w:hint="eastAsia" w:ascii="宋体" w:hAnsi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。对距离反馈进行分级</w:t>
                        </w:r>
                        <w:r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，通过程序设置多档感应范围阈值（如 1 米、2 米、3 米 ），并搭配手动切换按钮，让系统根据场景反馈调整</w:t>
                        </w:r>
                        <w:r>
                          <w:rPr>
                            <w:rFonts w:hint="eastAsia" w:ascii="宋体" w:hAnsi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风扇的</w:t>
                        </w:r>
                        <w:r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感应范围</w:t>
                        </w:r>
                        <w:r>
                          <w:rPr>
                            <w:rFonts w:hint="eastAsia" w:ascii="宋体" w:hAnsi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。</w:t>
                        </w:r>
                      </w:p>
                    </w:tc>
                  </w:tr>
                  <w:tr w14:paraId="6A7747DF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2662" w:type="dxa"/>
                        <w:vAlign w:val="top"/>
                      </w:tcPr>
                      <w:p w14:paraId="59292C84">
                        <w:pPr>
                          <w:spacing w:line="360" w:lineRule="auto"/>
                          <w:jc w:val="left"/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在高温环境下（如夏季阳光直射），红外传感器易误判，把热源当人体启动风扇</w:t>
                        </w:r>
                      </w:p>
                    </w:tc>
                    <w:tc>
                      <w:tcPr>
                        <w:tcW w:w="6676" w:type="dxa"/>
                        <w:vAlign w:val="top"/>
                      </w:tcPr>
                      <w:p w14:paraId="0EBE3CD4">
                        <w:pPr>
                          <w:spacing w:line="360" w:lineRule="auto"/>
                          <w:jc w:val="left"/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温度</w:t>
                        </w:r>
                        <w:r>
                          <w:rPr>
                            <w:rFonts w:hint="eastAsia" w:ascii="宋体" w:hAnsi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辅助</w:t>
                        </w:r>
                        <w:r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反馈优化：增加环境温度传感器，构建温度</w:t>
                        </w:r>
                        <w:r>
                          <w:rPr>
                            <w:rFonts w:hint="eastAsia" w:ascii="宋体" w:hAnsi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辅助</w:t>
                        </w:r>
                        <w:r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反馈</w:t>
                        </w:r>
                        <w:r>
                          <w:rPr>
                            <w:rFonts w:hint="eastAsia" w:ascii="宋体" w:hAnsi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机制</w:t>
                        </w:r>
                        <w:r>
                          <w:rPr>
                            <w:rFonts w:hint="eastAsia" w:ascii="宋体" w:hAnsi="宋体" w:eastAsia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。当检测到环境温度过高（如超过 35℃ ）时，自动调整红外传感器的检测阈值，降低因环境热源导致的误判概率，或结合热源的温度分布特征（人体温度相对稳定在 36 - 37℃ ），对检测到的红外信号进行温度筛选反馈</w:t>
                        </w:r>
                        <w:r>
                          <w:rPr>
                            <w:rFonts w:hint="eastAsia" w:ascii="宋体" w:hAnsi="宋体" w:cs="宋体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。</w:t>
                        </w:r>
                      </w:p>
                    </w:tc>
                  </w:tr>
                </w:tbl>
                <w:p w14:paraId="06E5FD27"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</w:p>
                <w:p w14:paraId="61E34B84"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</w:tbl>
          <w:p w14:paraId="53A8D483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  <w:p w14:paraId="33F6B395">
            <w:pPr>
              <w:numPr>
                <w:ilvl w:val="0"/>
                <w:numId w:val="0"/>
              </w:numPr>
              <w:spacing w:line="360" w:lineRule="auto"/>
              <w:ind w:leftChars="200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五、课堂小结</w:t>
            </w:r>
          </w:p>
          <w:p w14:paraId="5713B504"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（一）回顾本节课所学内容</w:t>
            </w:r>
          </w:p>
          <w:p w14:paraId="1BA6653D"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（二）布置课后作业</w:t>
            </w:r>
          </w:p>
          <w:p w14:paraId="54A25FA4">
            <w:pPr>
              <w:spacing w:before="156" w:beforeLines="50" w:line="360" w:lineRule="auto"/>
              <w:ind w:firstLine="420"/>
              <w:rPr>
                <w:rFonts w:hint="eastAsia" w:ascii="宋体" w:hAnsi="宋体"/>
                <w:b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引导学生记录开展“观察家电反馈机制”任务的思路，如“空调的温度传感器是如何检测室温的？当室温达到设定温度后，空调是如何调整运行状态的？”</w:t>
            </w:r>
            <w: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2286635</wp:posOffset>
                  </wp:positionH>
                  <wp:positionV relativeFrom="paragraph">
                    <wp:posOffset>7452995</wp:posOffset>
                  </wp:positionV>
                  <wp:extent cx="2291080" cy="1214755"/>
                  <wp:effectExtent l="0" t="0" r="0" b="0"/>
                  <wp:wrapNone/>
                  <wp:docPr id="1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6F9FF">
                                  <a:alpha val="100000"/>
                                </a:srgbClr>
                              </a:clrFrom>
                              <a:clrTo>
                                <a:srgbClr val="F6F9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1080" cy="1214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2134235</wp:posOffset>
                  </wp:positionH>
                  <wp:positionV relativeFrom="paragraph">
                    <wp:posOffset>7300595</wp:posOffset>
                  </wp:positionV>
                  <wp:extent cx="2291080" cy="1214755"/>
                  <wp:effectExtent l="0" t="0" r="0" b="0"/>
                  <wp:wrapNone/>
                  <wp:docPr id="1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6F9FF">
                                  <a:alpha val="100000"/>
                                </a:srgbClr>
                              </a:clrFrom>
                              <a:clrTo>
                                <a:srgbClr val="F6F9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1080" cy="1214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1829435</wp:posOffset>
                  </wp:positionH>
                  <wp:positionV relativeFrom="paragraph">
                    <wp:posOffset>6995795</wp:posOffset>
                  </wp:positionV>
                  <wp:extent cx="2291080" cy="1214755"/>
                  <wp:effectExtent l="0" t="0" r="0" b="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6F9FF">
                                  <a:alpha val="100000"/>
                                </a:srgbClr>
                              </a:clrFrom>
                              <a:clrTo>
                                <a:srgbClr val="F6F9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1080" cy="1214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1677035</wp:posOffset>
                  </wp:positionH>
                  <wp:positionV relativeFrom="paragraph">
                    <wp:posOffset>6843395</wp:posOffset>
                  </wp:positionV>
                  <wp:extent cx="2291080" cy="1214755"/>
                  <wp:effectExtent l="0" t="0" r="0" b="0"/>
                  <wp:wrapNone/>
                  <wp:docPr id="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6F9FF">
                                  <a:alpha val="100000"/>
                                </a:srgbClr>
                              </a:clrFrom>
                              <a:clrTo>
                                <a:srgbClr val="F6F9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1080" cy="1214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6C3897B9">
      <w:pPr>
        <w:rPr>
          <w:rFonts w:hint="eastAsia"/>
          <w:sz w:val="44"/>
          <w:szCs w:val="44"/>
        </w:rPr>
      </w:pPr>
    </w:p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ntyZHAO 新蒂赵孟頫">
    <w:altName w:val="宋体"/>
    <w:panose1 w:val="00000000000000000000"/>
    <w:charset w:val="86"/>
    <w:family w:val="auto"/>
    <w:pitch w:val="default"/>
    <w:sig w:usb0="00000000" w:usb1="00000000" w:usb2="00000012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B82B05">
    <w:pPr>
      <w:pStyle w:val="3"/>
      <w:ind w:firstLine="482"/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FD963A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K3ViR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6FD963A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D19DDB">
    <w:pPr>
      <w:pStyle w:val="3"/>
      <w:ind w:firstLine="5301" w:firstLineChars="2200"/>
    </w:pPr>
    <w:r>
      <w:rPr>
        <w:rFonts w:hint="eastAsia" w:ascii="SentyZHAO 新蒂赵孟頫" w:hAnsi="SentyZHAO 新蒂赵孟頫" w:eastAsia="SentyZHAO 新蒂赵孟頫" w:cs="SentyZHAO 新蒂赵孟頫"/>
        <w:b/>
        <w:bCs/>
        <w:color w:val="0094C4"/>
        <w:sz w:val="24"/>
        <w:szCs w:val="40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2695C8"/>
    <w:multiLevelType w:val="singleLevel"/>
    <w:tmpl w:val="DA2695C8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xM2Y1ZGYzNDVjOTVjYmUyOTBkNzYzYTIzMjNmNWYifQ=="/>
  </w:docVars>
  <w:rsids>
    <w:rsidRoot w:val="00172A27"/>
    <w:rsid w:val="000675B7"/>
    <w:rsid w:val="00067E8B"/>
    <w:rsid w:val="000A3627"/>
    <w:rsid w:val="000B4EC7"/>
    <w:rsid w:val="00136366"/>
    <w:rsid w:val="00172A27"/>
    <w:rsid w:val="001746C4"/>
    <w:rsid w:val="001C1D23"/>
    <w:rsid w:val="002507E0"/>
    <w:rsid w:val="00285AEF"/>
    <w:rsid w:val="0028606D"/>
    <w:rsid w:val="002A0B06"/>
    <w:rsid w:val="003A471A"/>
    <w:rsid w:val="003D1B2C"/>
    <w:rsid w:val="004929EC"/>
    <w:rsid w:val="004D060F"/>
    <w:rsid w:val="004E0863"/>
    <w:rsid w:val="00555D24"/>
    <w:rsid w:val="005600CD"/>
    <w:rsid w:val="005C6B7D"/>
    <w:rsid w:val="00681222"/>
    <w:rsid w:val="00695DCC"/>
    <w:rsid w:val="006B0B20"/>
    <w:rsid w:val="006C6E21"/>
    <w:rsid w:val="00733E26"/>
    <w:rsid w:val="00734CC1"/>
    <w:rsid w:val="0078768E"/>
    <w:rsid w:val="00815AF3"/>
    <w:rsid w:val="00826DB7"/>
    <w:rsid w:val="008C39A7"/>
    <w:rsid w:val="00985D1C"/>
    <w:rsid w:val="00992AA5"/>
    <w:rsid w:val="009A470A"/>
    <w:rsid w:val="00B9032A"/>
    <w:rsid w:val="00BB1529"/>
    <w:rsid w:val="00BB1A14"/>
    <w:rsid w:val="00CE5DD8"/>
    <w:rsid w:val="00CF7C99"/>
    <w:rsid w:val="00D044E4"/>
    <w:rsid w:val="00D107E8"/>
    <w:rsid w:val="00D13C67"/>
    <w:rsid w:val="00D7184C"/>
    <w:rsid w:val="00D92F11"/>
    <w:rsid w:val="00D93ABC"/>
    <w:rsid w:val="00D973D5"/>
    <w:rsid w:val="00EA5258"/>
    <w:rsid w:val="00EB12F5"/>
    <w:rsid w:val="00F053D4"/>
    <w:rsid w:val="00F44C9A"/>
    <w:rsid w:val="00F626D0"/>
    <w:rsid w:val="012071E5"/>
    <w:rsid w:val="01A7647D"/>
    <w:rsid w:val="01E639BD"/>
    <w:rsid w:val="01F24E47"/>
    <w:rsid w:val="0200793B"/>
    <w:rsid w:val="024E3739"/>
    <w:rsid w:val="027311B4"/>
    <w:rsid w:val="0284231A"/>
    <w:rsid w:val="02C72FA8"/>
    <w:rsid w:val="03590B77"/>
    <w:rsid w:val="03D95E74"/>
    <w:rsid w:val="04074FB1"/>
    <w:rsid w:val="041F679F"/>
    <w:rsid w:val="0424637D"/>
    <w:rsid w:val="0462668B"/>
    <w:rsid w:val="05136B28"/>
    <w:rsid w:val="05431AC5"/>
    <w:rsid w:val="05663F59"/>
    <w:rsid w:val="0606681E"/>
    <w:rsid w:val="0690419C"/>
    <w:rsid w:val="069074E0"/>
    <w:rsid w:val="070774B1"/>
    <w:rsid w:val="07100621"/>
    <w:rsid w:val="074327A4"/>
    <w:rsid w:val="074F1149"/>
    <w:rsid w:val="076F17EB"/>
    <w:rsid w:val="07886409"/>
    <w:rsid w:val="079F1899"/>
    <w:rsid w:val="07EA0E72"/>
    <w:rsid w:val="07FC11FE"/>
    <w:rsid w:val="08600BC6"/>
    <w:rsid w:val="087B34DB"/>
    <w:rsid w:val="089808CE"/>
    <w:rsid w:val="08E07AE9"/>
    <w:rsid w:val="08F275B4"/>
    <w:rsid w:val="095A16B5"/>
    <w:rsid w:val="09906FB0"/>
    <w:rsid w:val="09D27E0F"/>
    <w:rsid w:val="0A454008"/>
    <w:rsid w:val="0A645B7B"/>
    <w:rsid w:val="0ADD081A"/>
    <w:rsid w:val="0B462176"/>
    <w:rsid w:val="0B7F3FC7"/>
    <w:rsid w:val="0BBB43F7"/>
    <w:rsid w:val="0BC402F7"/>
    <w:rsid w:val="0C1E733C"/>
    <w:rsid w:val="0C6236CC"/>
    <w:rsid w:val="0CEE4F60"/>
    <w:rsid w:val="0DB717F6"/>
    <w:rsid w:val="0DE50E35"/>
    <w:rsid w:val="0E035A17"/>
    <w:rsid w:val="0EA235C5"/>
    <w:rsid w:val="0EAE24FC"/>
    <w:rsid w:val="0EB2020F"/>
    <w:rsid w:val="0F004228"/>
    <w:rsid w:val="0F0B7CEB"/>
    <w:rsid w:val="0F6E0AC3"/>
    <w:rsid w:val="0FAE099F"/>
    <w:rsid w:val="0FF35C57"/>
    <w:rsid w:val="10195214"/>
    <w:rsid w:val="103155B7"/>
    <w:rsid w:val="10EA0134"/>
    <w:rsid w:val="11592BC4"/>
    <w:rsid w:val="115D7A30"/>
    <w:rsid w:val="11915B2A"/>
    <w:rsid w:val="11CB3AC2"/>
    <w:rsid w:val="11EA6840"/>
    <w:rsid w:val="12105979"/>
    <w:rsid w:val="121C60CC"/>
    <w:rsid w:val="125C0A6D"/>
    <w:rsid w:val="128A6EDF"/>
    <w:rsid w:val="12A85AEE"/>
    <w:rsid w:val="1335397E"/>
    <w:rsid w:val="136F3FAF"/>
    <w:rsid w:val="141B5045"/>
    <w:rsid w:val="141C0605"/>
    <w:rsid w:val="144C474B"/>
    <w:rsid w:val="145204CA"/>
    <w:rsid w:val="147B0A4C"/>
    <w:rsid w:val="14CF38C9"/>
    <w:rsid w:val="14F46C8E"/>
    <w:rsid w:val="1525265A"/>
    <w:rsid w:val="15C0611D"/>
    <w:rsid w:val="168E3FD0"/>
    <w:rsid w:val="16F62850"/>
    <w:rsid w:val="170E3F5B"/>
    <w:rsid w:val="170F61FF"/>
    <w:rsid w:val="172B7D93"/>
    <w:rsid w:val="175C51BC"/>
    <w:rsid w:val="17870ECB"/>
    <w:rsid w:val="17951EBF"/>
    <w:rsid w:val="179B6E47"/>
    <w:rsid w:val="17E23EC4"/>
    <w:rsid w:val="183103F7"/>
    <w:rsid w:val="187B37DA"/>
    <w:rsid w:val="187D5999"/>
    <w:rsid w:val="18AA14DA"/>
    <w:rsid w:val="193E2DCB"/>
    <w:rsid w:val="19AF7825"/>
    <w:rsid w:val="19C66BC2"/>
    <w:rsid w:val="1A1D6E85"/>
    <w:rsid w:val="1A7C7F4E"/>
    <w:rsid w:val="1AA475E6"/>
    <w:rsid w:val="1AC819CB"/>
    <w:rsid w:val="1ADC6D40"/>
    <w:rsid w:val="1B4548E5"/>
    <w:rsid w:val="1BB93363"/>
    <w:rsid w:val="1BD73063"/>
    <w:rsid w:val="1C0146F9"/>
    <w:rsid w:val="1C24137C"/>
    <w:rsid w:val="1C2E5F55"/>
    <w:rsid w:val="1CD12A04"/>
    <w:rsid w:val="1CE41EDC"/>
    <w:rsid w:val="1D1D2A80"/>
    <w:rsid w:val="1D232A04"/>
    <w:rsid w:val="1D3B7F60"/>
    <w:rsid w:val="1D410EAA"/>
    <w:rsid w:val="1D84115C"/>
    <w:rsid w:val="1E032835"/>
    <w:rsid w:val="1E205C1D"/>
    <w:rsid w:val="1E5259AF"/>
    <w:rsid w:val="1E63180A"/>
    <w:rsid w:val="1E6908EA"/>
    <w:rsid w:val="1E9021F1"/>
    <w:rsid w:val="1EA2191F"/>
    <w:rsid w:val="1EDC0404"/>
    <w:rsid w:val="1EE066D3"/>
    <w:rsid w:val="1EFD3583"/>
    <w:rsid w:val="1F520AA7"/>
    <w:rsid w:val="1FFC6EFB"/>
    <w:rsid w:val="2003718E"/>
    <w:rsid w:val="201009A4"/>
    <w:rsid w:val="203E66A2"/>
    <w:rsid w:val="207A2D48"/>
    <w:rsid w:val="20DE6C42"/>
    <w:rsid w:val="20E73C90"/>
    <w:rsid w:val="210E5779"/>
    <w:rsid w:val="215313DE"/>
    <w:rsid w:val="21627873"/>
    <w:rsid w:val="21C83B79"/>
    <w:rsid w:val="21EE11B1"/>
    <w:rsid w:val="21FE02AF"/>
    <w:rsid w:val="226C2065"/>
    <w:rsid w:val="2288784E"/>
    <w:rsid w:val="22A55C69"/>
    <w:rsid w:val="22C759AB"/>
    <w:rsid w:val="22CC58EC"/>
    <w:rsid w:val="22D62C79"/>
    <w:rsid w:val="2320343E"/>
    <w:rsid w:val="23812232"/>
    <w:rsid w:val="238E0DF3"/>
    <w:rsid w:val="23C460CE"/>
    <w:rsid w:val="23CE1A7B"/>
    <w:rsid w:val="23D246D0"/>
    <w:rsid w:val="23EC412D"/>
    <w:rsid w:val="24160983"/>
    <w:rsid w:val="24C04FDC"/>
    <w:rsid w:val="24CE1554"/>
    <w:rsid w:val="24DC61B1"/>
    <w:rsid w:val="2595320A"/>
    <w:rsid w:val="25C15BE4"/>
    <w:rsid w:val="26465AA0"/>
    <w:rsid w:val="2647756E"/>
    <w:rsid w:val="26716BB6"/>
    <w:rsid w:val="26932C11"/>
    <w:rsid w:val="269E30FB"/>
    <w:rsid w:val="26D97172"/>
    <w:rsid w:val="270F7B55"/>
    <w:rsid w:val="273735BA"/>
    <w:rsid w:val="273E5FC1"/>
    <w:rsid w:val="27E224D0"/>
    <w:rsid w:val="28464F21"/>
    <w:rsid w:val="284D4DD9"/>
    <w:rsid w:val="28786E08"/>
    <w:rsid w:val="28B9246E"/>
    <w:rsid w:val="28E514B5"/>
    <w:rsid w:val="292C58F8"/>
    <w:rsid w:val="293164A9"/>
    <w:rsid w:val="294206B6"/>
    <w:rsid w:val="296B53EE"/>
    <w:rsid w:val="298911A4"/>
    <w:rsid w:val="29BF1D06"/>
    <w:rsid w:val="2A543139"/>
    <w:rsid w:val="2AAF230D"/>
    <w:rsid w:val="2ACE1AD5"/>
    <w:rsid w:val="2B1E39FC"/>
    <w:rsid w:val="2B4324C3"/>
    <w:rsid w:val="2B471470"/>
    <w:rsid w:val="2B5C5333"/>
    <w:rsid w:val="2B7E00C8"/>
    <w:rsid w:val="2B9C25F7"/>
    <w:rsid w:val="2BED61BF"/>
    <w:rsid w:val="2C243213"/>
    <w:rsid w:val="2C425D75"/>
    <w:rsid w:val="2C4518C4"/>
    <w:rsid w:val="2C537B69"/>
    <w:rsid w:val="2C6E5E3A"/>
    <w:rsid w:val="2C865992"/>
    <w:rsid w:val="2CB847EB"/>
    <w:rsid w:val="2CFF6718"/>
    <w:rsid w:val="2D482013"/>
    <w:rsid w:val="2D8154CD"/>
    <w:rsid w:val="2DB664B0"/>
    <w:rsid w:val="2DCF6290"/>
    <w:rsid w:val="2DD438A6"/>
    <w:rsid w:val="2E432FE6"/>
    <w:rsid w:val="2E494294"/>
    <w:rsid w:val="2E532A1D"/>
    <w:rsid w:val="2E652D42"/>
    <w:rsid w:val="2E6E5AA9"/>
    <w:rsid w:val="2E762724"/>
    <w:rsid w:val="2ECC2921"/>
    <w:rsid w:val="2F4D7DE6"/>
    <w:rsid w:val="2F5729E1"/>
    <w:rsid w:val="2FB7522E"/>
    <w:rsid w:val="30085A89"/>
    <w:rsid w:val="301E7E1A"/>
    <w:rsid w:val="30240A03"/>
    <w:rsid w:val="3037780B"/>
    <w:rsid w:val="306F61F6"/>
    <w:rsid w:val="30DA5678"/>
    <w:rsid w:val="314153ED"/>
    <w:rsid w:val="315216B2"/>
    <w:rsid w:val="317258B0"/>
    <w:rsid w:val="318B6972"/>
    <w:rsid w:val="31975317"/>
    <w:rsid w:val="319E109F"/>
    <w:rsid w:val="31A71F19"/>
    <w:rsid w:val="31AA329C"/>
    <w:rsid w:val="31CC3212"/>
    <w:rsid w:val="31D42016"/>
    <w:rsid w:val="326957CB"/>
    <w:rsid w:val="327908ED"/>
    <w:rsid w:val="333C6176"/>
    <w:rsid w:val="333E5824"/>
    <w:rsid w:val="334202F3"/>
    <w:rsid w:val="33CC25A8"/>
    <w:rsid w:val="34087E66"/>
    <w:rsid w:val="3422222F"/>
    <w:rsid w:val="34483B70"/>
    <w:rsid w:val="34635BE4"/>
    <w:rsid w:val="34755A99"/>
    <w:rsid w:val="34DD1923"/>
    <w:rsid w:val="34E645EB"/>
    <w:rsid w:val="35B2271F"/>
    <w:rsid w:val="3615180B"/>
    <w:rsid w:val="362A316D"/>
    <w:rsid w:val="36605639"/>
    <w:rsid w:val="368816D2"/>
    <w:rsid w:val="369E7508"/>
    <w:rsid w:val="36A00E93"/>
    <w:rsid w:val="36B80C3B"/>
    <w:rsid w:val="36F526D9"/>
    <w:rsid w:val="370E607B"/>
    <w:rsid w:val="374C0952"/>
    <w:rsid w:val="377B64DC"/>
    <w:rsid w:val="37983B97"/>
    <w:rsid w:val="381274A5"/>
    <w:rsid w:val="384F7C6E"/>
    <w:rsid w:val="38755FB3"/>
    <w:rsid w:val="389820A0"/>
    <w:rsid w:val="38BC6E99"/>
    <w:rsid w:val="38D94D40"/>
    <w:rsid w:val="38DB1F8D"/>
    <w:rsid w:val="39122F89"/>
    <w:rsid w:val="39626A70"/>
    <w:rsid w:val="3986639D"/>
    <w:rsid w:val="39E83452"/>
    <w:rsid w:val="39F21F12"/>
    <w:rsid w:val="3A1C7480"/>
    <w:rsid w:val="3A3C7179"/>
    <w:rsid w:val="3AA04683"/>
    <w:rsid w:val="3AA779B6"/>
    <w:rsid w:val="3AA810DF"/>
    <w:rsid w:val="3AC14B10"/>
    <w:rsid w:val="3AD155DE"/>
    <w:rsid w:val="3AE1640C"/>
    <w:rsid w:val="3B6444BC"/>
    <w:rsid w:val="3B9603ED"/>
    <w:rsid w:val="3BAC2CEC"/>
    <w:rsid w:val="3C2105FF"/>
    <w:rsid w:val="3C241B9C"/>
    <w:rsid w:val="3C4147FD"/>
    <w:rsid w:val="3C4B11D8"/>
    <w:rsid w:val="3C613E3F"/>
    <w:rsid w:val="3C822055"/>
    <w:rsid w:val="3C863B7B"/>
    <w:rsid w:val="3CBE7BFC"/>
    <w:rsid w:val="3CD55607"/>
    <w:rsid w:val="3CE05DC4"/>
    <w:rsid w:val="3D5531D9"/>
    <w:rsid w:val="3D9441D2"/>
    <w:rsid w:val="3DA77D7E"/>
    <w:rsid w:val="3DAF081D"/>
    <w:rsid w:val="3DD86C16"/>
    <w:rsid w:val="3DE90CA8"/>
    <w:rsid w:val="3E8C4523"/>
    <w:rsid w:val="3EA018E1"/>
    <w:rsid w:val="3EB70DA6"/>
    <w:rsid w:val="3F281A71"/>
    <w:rsid w:val="3F340649"/>
    <w:rsid w:val="3F7211FD"/>
    <w:rsid w:val="3FB41EE5"/>
    <w:rsid w:val="3FCE7AC4"/>
    <w:rsid w:val="3FE479AA"/>
    <w:rsid w:val="40271F5C"/>
    <w:rsid w:val="408711A0"/>
    <w:rsid w:val="40A84E4B"/>
    <w:rsid w:val="40F37AD9"/>
    <w:rsid w:val="41E719A3"/>
    <w:rsid w:val="41F4535B"/>
    <w:rsid w:val="42045F20"/>
    <w:rsid w:val="420E12C4"/>
    <w:rsid w:val="421222FD"/>
    <w:rsid w:val="42537038"/>
    <w:rsid w:val="43246D8D"/>
    <w:rsid w:val="435A7F52"/>
    <w:rsid w:val="43A538C3"/>
    <w:rsid w:val="444154C5"/>
    <w:rsid w:val="449D30CC"/>
    <w:rsid w:val="44AE4866"/>
    <w:rsid w:val="45772895"/>
    <w:rsid w:val="457D1D9C"/>
    <w:rsid w:val="45803400"/>
    <w:rsid w:val="45BB79DD"/>
    <w:rsid w:val="45CF72E9"/>
    <w:rsid w:val="46093D49"/>
    <w:rsid w:val="46130FB8"/>
    <w:rsid w:val="462B5EFF"/>
    <w:rsid w:val="462D21C8"/>
    <w:rsid w:val="463B7C5D"/>
    <w:rsid w:val="4655438B"/>
    <w:rsid w:val="46B857AC"/>
    <w:rsid w:val="46E91D19"/>
    <w:rsid w:val="47094169"/>
    <w:rsid w:val="47A345BE"/>
    <w:rsid w:val="47F6269E"/>
    <w:rsid w:val="48223721"/>
    <w:rsid w:val="48912514"/>
    <w:rsid w:val="48964F48"/>
    <w:rsid w:val="489D5879"/>
    <w:rsid w:val="48BF5427"/>
    <w:rsid w:val="48C5456D"/>
    <w:rsid w:val="492749FA"/>
    <w:rsid w:val="49423962"/>
    <w:rsid w:val="49663AF5"/>
    <w:rsid w:val="49B34D65"/>
    <w:rsid w:val="49DE16BA"/>
    <w:rsid w:val="4A304379"/>
    <w:rsid w:val="4A3B6D2F"/>
    <w:rsid w:val="4A4361AB"/>
    <w:rsid w:val="4A7D2EA4"/>
    <w:rsid w:val="4A93444B"/>
    <w:rsid w:val="4AA448D5"/>
    <w:rsid w:val="4AB83EDC"/>
    <w:rsid w:val="4ABB39CC"/>
    <w:rsid w:val="4AF07953"/>
    <w:rsid w:val="4AF56A77"/>
    <w:rsid w:val="4B683B54"/>
    <w:rsid w:val="4B7750CC"/>
    <w:rsid w:val="4B9A5CD8"/>
    <w:rsid w:val="4BA267FC"/>
    <w:rsid w:val="4C0513A3"/>
    <w:rsid w:val="4C455C15"/>
    <w:rsid w:val="4CAA5AA7"/>
    <w:rsid w:val="4CAC4C11"/>
    <w:rsid w:val="4CCE2D28"/>
    <w:rsid w:val="4CD65AF1"/>
    <w:rsid w:val="4D2B3A13"/>
    <w:rsid w:val="4D3E0F5C"/>
    <w:rsid w:val="4D6B75A3"/>
    <w:rsid w:val="4DD0778F"/>
    <w:rsid w:val="4DD54DA5"/>
    <w:rsid w:val="4DE93BB4"/>
    <w:rsid w:val="4E0D6834"/>
    <w:rsid w:val="4EDC0E0D"/>
    <w:rsid w:val="4F455F5A"/>
    <w:rsid w:val="4FBF7ABB"/>
    <w:rsid w:val="4FD1776B"/>
    <w:rsid w:val="502D564B"/>
    <w:rsid w:val="50F44968"/>
    <w:rsid w:val="51815325"/>
    <w:rsid w:val="51826FF2"/>
    <w:rsid w:val="51CF67BB"/>
    <w:rsid w:val="51FE53F3"/>
    <w:rsid w:val="520D7203"/>
    <w:rsid w:val="521C1E3B"/>
    <w:rsid w:val="523E2D7D"/>
    <w:rsid w:val="524B21DC"/>
    <w:rsid w:val="524D13AE"/>
    <w:rsid w:val="528D3EA0"/>
    <w:rsid w:val="52A766E1"/>
    <w:rsid w:val="52CD0741"/>
    <w:rsid w:val="534307B9"/>
    <w:rsid w:val="539A6875"/>
    <w:rsid w:val="53C47488"/>
    <w:rsid w:val="541128AF"/>
    <w:rsid w:val="542919A7"/>
    <w:rsid w:val="543875EA"/>
    <w:rsid w:val="54420CBA"/>
    <w:rsid w:val="546B2430"/>
    <w:rsid w:val="54A737D9"/>
    <w:rsid w:val="54AD25D8"/>
    <w:rsid w:val="54E56DB8"/>
    <w:rsid w:val="55081F04"/>
    <w:rsid w:val="56356D29"/>
    <w:rsid w:val="56624F15"/>
    <w:rsid w:val="56C8194B"/>
    <w:rsid w:val="57122577"/>
    <w:rsid w:val="571713FD"/>
    <w:rsid w:val="571E0B54"/>
    <w:rsid w:val="57923D07"/>
    <w:rsid w:val="57A17B55"/>
    <w:rsid w:val="57B41ECF"/>
    <w:rsid w:val="57CA34A1"/>
    <w:rsid w:val="57E559D8"/>
    <w:rsid w:val="58006EC2"/>
    <w:rsid w:val="58311772"/>
    <w:rsid w:val="58405B96"/>
    <w:rsid w:val="585B5505"/>
    <w:rsid w:val="58921AD3"/>
    <w:rsid w:val="58A64B5E"/>
    <w:rsid w:val="58DC780C"/>
    <w:rsid w:val="58F9403E"/>
    <w:rsid w:val="59943749"/>
    <w:rsid w:val="59D127BD"/>
    <w:rsid w:val="59F04FD3"/>
    <w:rsid w:val="5A671707"/>
    <w:rsid w:val="5A6D542E"/>
    <w:rsid w:val="5A7B553F"/>
    <w:rsid w:val="5AC62C88"/>
    <w:rsid w:val="5B2F1F99"/>
    <w:rsid w:val="5B4A09F7"/>
    <w:rsid w:val="5B767BC7"/>
    <w:rsid w:val="5B9F607C"/>
    <w:rsid w:val="5BB24399"/>
    <w:rsid w:val="5BD40D92"/>
    <w:rsid w:val="5C001B87"/>
    <w:rsid w:val="5C82434A"/>
    <w:rsid w:val="5C9D6E8B"/>
    <w:rsid w:val="5CBB7593"/>
    <w:rsid w:val="5D33071F"/>
    <w:rsid w:val="5D3C099D"/>
    <w:rsid w:val="5D647EF4"/>
    <w:rsid w:val="5D6572C2"/>
    <w:rsid w:val="5DD706C5"/>
    <w:rsid w:val="5DDD7B99"/>
    <w:rsid w:val="5E084CA6"/>
    <w:rsid w:val="5E4D3DF3"/>
    <w:rsid w:val="5E6A778C"/>
    <w:rsid w:val="5F1527E7"/>
    <w:rsid w:val="5F1576F7"/>
    <w:rsid w:val="5F860C81"/>
    <w:rsid w:val="5F8623A3"/>
    <w:rsid w:val="5FC87DF3"/>
    <w:rsid w:val="5FCF53CD"/>
    <w:rsid w:val="5FEB06C4"/>
    <w:rsid w:val="60067632"/>
    <w:rsid w:val="607448F1"/>
    <w:rsid w:val="61163A44"/>
    <w:rsid w:val="611F0F53"/>
    <w:rsid w:val="61227EAA"/>
    <w:rsid w:val="61235089"/>
    <w:rsid w:val="614054ED"/>
    <w:rsid w:val="616B1343"/>
    <w:rsid w:val="616F4BE7"/>
    <w:rsid w:val="623300D1"/>
    <w:rsid w:val="62956D6A"/>
    <w:rsid w:val="62A9515B"/>
    <w:rsid w:val="62AE40EB"/>
    <w:rsid w:val="62EE4B72"/>
    <w:rsid w:val="631819C5"/>
    <w:rsid w:val="633604BC"/>
    <w:rsid w:val="635F53E5"/>
    <w:rsid w:val="63814E23"/>
    <w:rsid w:val="63B75221"/>
    <w:rsid w:val="640A6EFE"/>
    <w:rsid w:val="642D103F"/>
    <w:rsid w:val="658C3CD3"/>
    <w:rsid w:val="65B10BA4"/>
    <w:rsid w:val="65EA7867"/>
    <w:rsid w:val="661E1587"/>
    <w:rsid w:val="66353439"/>
    <w:rsid w:val="66682803"/>
    <w:rsid w:val="66AE0510"/>
    <w:rsid w:val="66CD6B09"/>
    <w:rsid w:val="66FF7AB3"/>
    <w:rsid w:val="67206C39"/>
    <w:rsid w:val="67317098"/>
    <w:rsid w:val="674566A0"/>
    <w:rsid w:val="675F4A5E"/>
    <w:rsid w:val="67705E13"/>
    <w:rsid w:val="67890C82"/>
    <w:rsid w:val="67955F1C"/>
    <w:rsid w:val="67D86D04"/>
    <w:rsid w:val="67E87F4D"/>
    <w:rsid w:val="681D536B"/>
    <w:rsid w:val="683A1F7D"/>
    <w:rsid w:val="686A0AB4"/>
    <w:rsid w:val="68745730"/>
    <w:rsid w:val="687849F5"/>
    <w:rsid w:val="69230C63"/>
    <w:rsid w:val="695164F9"/>
    <w:rsid w:val="69855479"/>
    <w:rsid w:val="69967687"/>
    <w:rsid w:val="69B67C91"/>
    <w:rsid w:val="69DA4D55"/>
    <w:rsid w:val="69E4550E"/>
    <w:rsid w:val="6A222CC8"/>
    <w:rsid w:val="6A372590"/>
    <w:rsid w:val="6A826B3B"/>
    <w:rsid w:val="6A88688D"/>
    <w:rsid w:val="6A9A13A2"/>
    <w:rsid w:val="6AB853DB"/>
    <w:rsid w:val="6B2A75ED"/>
    <w:rsid w:val="6B317667"/>
    <w:rsid w:val="6B9E2823"/>
    <w:rsid w:val="6BC71D79"/>
    <w:rsid w:val="6BC93D43"/>
    <w:rsid w:val="6C317BB9"/>
    <w:rsid w:val="6CBC6F5E"/>
    <w:rsid w:val="6CF12E13"/>
    <w:rsid w:val="6D332114"/>
    <w:rsid w:val="6D8D1A6E"/>
    <w:rsid w:val="6D8E62E1"/>
    <w:rsid w:val="6DE005B8"/>
    <w:rsid w:val="6DF856F9"/>
    <w:rsid w:val="6DFF3A4C"/>
    <w:rsid w:val="6E3022FE"/>
    <w:rsid w:val="6ED40EA6"/>
    <w:rsid w:val="6EE174CF"/>
    <w:rsid w:val="6EE36ECA"/>
    <w:rsid w:val="6F433964"/>
    <w:rsid w:val="6F8B2E4B"/>
    <w:rsid w:val="702B02E0"/>
    <w:rsid w:val="70D94A29"/>
    <w:rsid w:val="70DA1F66"/>
    <w:rsid w:val="70E272B2"/>
    <w:rsid w:val="717D0D5C"/>
    <w:rsid w:val="71B42DA0"/>
    <w:rsid w:val="71DB7417"/>
    <w:rsid w:val="71F238C8"/>
    <w:rsid w:val="71F6497B"/>
    <w:rsid w:val="72255721"/>
    <w:rsid w:val="725B76BF"/>
    <w:rsid w:val="72D14631"/>
    <w:rsid w:val="72F2170B"/>
    <w:rsid w:val="73025106"/>
    <w:rsid w:val="734E04B5"/>
    <w:rsid w:val="73904859"/>
    <w:rsid w:val="742B5128"/>
    <w:rsid w:val="74586D47"/>
    <w:rsid w:val="746F2D2A"/>
    <w:rsid w:val="74AC0E38"/>
    <w:rsid w:val="74C90910"/>
    <w:rsid w:val="74EE481B"/>
    <w:rsid w:val="75020EA3"/>
    <w:rsid w:val="75364CB4"/>
    <w:rsid w:val="75575F1C"/>
    <w:rsid w:val="75755697"/>
    <w:rsid w:val="75B95D13"/>
    <w:rsid w:val="75E747C4"/>
    <w:rsid w:val="75EC6CAD"/>
    <w:rsid w:val="76057F76"/>
    <w:rsid w:val="76126817"/>
    <w:rsid w:val="764A78A0"/>
    <w:rsid w:val="76946CFC"/>
    <w:rsid w:val="76B850E0"/>
    <w:rsid w:val="76BD26F7"/>
    <w:rsid w:val="76BD44A5"/>
    <w:rsid w:val="7711528B"/>
    <w:rsid w:val="7754770A"/>
    <w:rsid w:val="77700D28"/>
    <w:rsid w:val="779B768D"/>
    <w:rsid w:val="78335B5C"/>
    <w:rsid w:val="7867006C"/>
    <w:rsid w:val="78C95DE4"/>
    <w:rsid w:val="78CE015D"/>
    <w:rsid w:val="78EF1320"/>
    <w:rsid w:val="7916739A"/>
    <w:rsid w:val="794F58EF"/>
    <w:rsid w:val="799741D8"/>
    <w:rsid w:val="7A097A01"/>
    <w:rsid w:val="7A285046"/>
    <w:rsid w:val="7A5769BE"/>
    <w:rsid w:val="7A6C488F"/>
    <w:rsid w:val="7A9149E2"/>
    <w:rsid w:val="7AB3015A"/>
    <w:rsid w:val="7ACB734E"/>
    <w:rsid w:val="7ADD5115"/>
    <w:rsid w:val="7B0B3A07"/>
    <w:rsid w:val="7B396E35"/>
    <w:rsid w:val="7B7A0BB6"/>
    <w:rsid w:val="7B9B28DB"/>
    <w:rsid w:val="7BF162E5"/>
    <w:rsid w:val="7C0B22B7"/>
    <w:rsid w:val="7C3A12F7"/>
    <w:rsid w:val="7C43522B"/>
    <w:rsid w:val="7CB20263"/>
    <w:rsid w:val="7CCF0A8E"/>
    <w:rsid w:val="7CE502B1"/>
    <w:rsid w:val="7CEB6281"/>
    <w:rsid w:val="7D3F20B7"/>
    <w:rsid w:val="7DB80167"/>
    <w:rsid w:val="7DD85E90"/>
    <w:rsid w:val="7E0463E6"/>
    <w:rsid w:val="7E325778"/>
    <w:rsid w:val="7E4434CD"/>
    <w:rsid w:val="7E7A672F"/>
    <w:rsid w:val="7F231565"/>
    <w:rsid w:val="7F392B36"/>
    <w:rsid w:val="7F3D3110"/>
    <w:rsid w:val="7F525E81"/>
    <w:rsid w:val="7F6126BB"/>
    <w:rsid w:val="7F647E1B"/>
    <w:rsid w:val="7F6F6558"/>
    <w:rsid w:val="7F701B3E"/>
    <w:rsid w:val="7F9B25CA"/>
    <w:rsid w:val="7FC2585B"/>
    <w:rsid w:val="7FC56884"/>
    <w:rsid w:val="7FCE5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rPr>
      <w:rFonts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autoRedefine/>
    <w:qFormat/>
    <w:uiPriority w:val="0"/>
    <w:rPr>
      <w:b/>
    </w:rPr>
  </w:style>
  <w:style w:type="paragraph" w:styleId="10">
    <w:name w:val="List Paragraph"/>
    <w:autoRedefine/>
    <w:qFormat/>
    <w:uiPriority w:val="0"/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11">
    <w:name w:val="paragraph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2117</Words>
  <Characters>2165</Characters>
  <Lines>1</Lines>
  <Paragraphs>1</Paragraphs>
  <TotalTime>0</TotalTime>
  <ScaleCrop>false</ScaleCrop>
  <LinksUpToDate>false</LinksUpToDate>
  <CharactersWithSpaces>2209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2021-07-28T11:50:00Z</dcterms:created>
  <dc:creator>Frog</dc:creator>
  <cp:lastModifiedBy>dt</cp:lastModifiedBy>
  <cp:lastPrinted>2025-02-26T02:40:00Z</cp:lastPrinted>
  <dcterms:modified xsi:type="dcterms:W3CDTF">2025-09-15T01:19:31Z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1C273A2D32804621874975A586DDA4A1_13</vt:lpwstr>
  </property>
  <property fmtid="{D5CDD505-2E9C-101B-9397-08002B2CF9AE}" pid="4" name="KSOTemplateDocerSaveRecord">
    <vt:lpwstr>eyJoZGlkIjoiNTMxMjNhYzQ0OGI5MDQzYmUyNzcwMjgwZjRmNDQwMTciLCJ1c2VySWQiOiI1OTUzNjMzMTUifQ==</vt:lpwstr>
  </property>
</Properties>
</file>